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2336" w14:textId="77777777" w:rsidR="00A67B02" w:rsidRPr="00A67B02" w:rsidRDefault="00A67B02" w:rsidP="00A67B02">
      <w:pPr>
        <w:pStyle w:val="a4"/>
        <w:spacing w:before="0" w:beforeAutospacing="0" w:after="160" w:afterAutospacing="0" w:line="256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A67B02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Аварийность и травматизм на опасных производственных объектах АГЗС</w:t>
      </w:r>
    </w:p>
    <w:p w14:paraId="3BB115BF" w14:textId="77777777" w:rsidR="00A67B02" w:rsidRDefault="00A67B0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FD2F7" w14:textId="06C7D7DE" w:rsidR="00FD495D" w:rsidRPr="00305E73" w:rsidRDefault="00396349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2 слайд</w:t>
      </w:r>
    </w:p>
    <w:p w14:paraId="2AE7BB9F" w14:textId="3F26EC58" w:rsidR="00396349" w:rsidRPr="00305E73" w:rsidRDefault="00396349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 государственном реестре ОПО на территории трех республик,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на территории которых Приволжское управление Ростехнадзора осуществляет надзор, зарегистрировано</w:t>
      </w:r>
      <w:r w:rsidR="001B3E4D" w:rsidRPr="00305E73">
        <w:rPr>
          <w:rFonts w:ascii="Times New Roman" w:hAnsi="Times New Roman" w:cs="Times New Roman"/>
          <w:sz w:val="28"/>
          <w:szCs w:val="28"/>
        </w:rPr>
        <w:t xml:space="preserve"> 48</w:t>
      </w:r>
      <w:r w:rsidR="00DC2143" w:rsidRPr="00305E73">
        <w:rPr>
          <w:rFonts w:ascii="Times New Roman" w:hAnsi="Times New Roman" w:cs="Times New Roman"/>
          <w:sz w:val="28"/>
          <w:szCs w:val="28"/>
        </w:rPr>
        <w:t>2</w:t>
      </w:r>
      <w:r w:rsidR="001B3E4D" w:rsidRPr="00305E73">
        <w:rPr>
          <w:rFonts w:ascii="Times New Roman" w:hAnsi="Times New Roman" w:cs="Times New Roman"/>
          <w:sz w:val="28"/>
          <w:szCs w:val="28"/>
        </w:rPr>
        <w:t xml:space="preserve"> ОПО АГЗС</w:t>
      </w:r>
      <w:r w:rsidRPr="00305E73">
        <w:rPr>
          <w:rFonts w:ascii="Times New Roman" w:hAnsi="Times New Roman" w:cs="Times New Roman"/>
          <w:sz w:val="28"/>
          <w:szCs w:val="28"/>
        </w:rPr>
        <w:t>:</w:t>
      </w:r>
    </w:p>
    <w:p w14:paraId="5D19FB7A" w14:textId="49F01F9F" w:rsidR="00396349" w:rsidRPr="00305E73" w:rsidRDefault="00396349" w:rsidP="00305E73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 Республике Татарстан 364 АГЗС. 200 – </w:t>
      </w:r>
      <w:r w:rsidRPr="00305E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5E73">
        <w:rPr>
          <w:rFonts w:ascii="Times New Roman" w:hAnsi="Times New Roman" w:cs="Times New Roman"/>
          <w:sz w:val="28"/>
          <w:szCs w:val="28"/>
        </w:rPr>
        <w:t xml:space="preserve"> класса и 164 </w:t>
      </w:r>
      <w:r w:rsidRPr="00305E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863D7" w:rsidRPr="00305E73">
        <w:rPr>
          <w:rFonts w:ascii="Times New Roman" w:hAnsi="Times New Roman" w:cs="Times New Roman"/>
          <w:sz w:val="28"/>
          <w:szCs w:val="28"/>
        </w:rPr>
        <w:t>;</w:t>
      </w:r>
    </w:p>
    <w:p w14:paraId="050EF2B5" w14:textId="278DA935" w:rsidR="00396349" w:rsidRPr="00305E73" w:rsidRDefault="003863D7" w:rsidP="00305E73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В Республике Чувашия 9</w:t>
      </w:r>
      <w:r w:rsidR="00DC2143" w:rsidRPr="00305E73">
        <w:rPr>
          <w:rFonts w:ascii="Times New Roman" w:hAnsi="Times New Roman" w:cs="Times New Roman"/>
          <w:sz w:val="28"/>
          <w:szCs w:val="28"/>
        </w:rPr>
        <w:t>1</w:t>
      </w:r>
      <w:r w:rsidRPr="00305E73">
        <w:rPr>
          <w:rFonts w:ascii="Times New Roman" w:hAnsi="Times New Roman" w:cs="Times New Roman"/>
          <w:sz w:val="28"/>
          <w:szCs w:val="28"/>
        </w:rPr>
        <w:t xml:space="preserve"> АГЗС. 1- </w:t>
      </w:r>
      <w:r w:rsidRPr="00305E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5E73">
        <w:rPr>
          <w:rFonts w:ascii="Times New Roman" w:hAnsi="Times New Roman" w:cs="Times New Roman"/>
          <w:sz w:val="28"/>
          <w:szCs w:val="28"/>
        </w:rPr>
        <w:t xml:space="preserve"> класса, 21 - </w:t>
      </w:r>
      <w:r w:rsidRPr="00305E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5E73">
        <w:rPr>
          <w:rFonts w:ascii="Times New Roman" w:hAnsi="Times New Roman" w:cs="Times New Roman"/>
          <w:sz w:val="28"/>
          <w:szCs w:val="28"/>
        </w:rPr>
        <w:t xml:space="preserve"> класса и 69 </w:t>
      </w:r>
      <w:r w:rsidRPr="00305E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5E73">
        <w:rPr>
          <w:rFonts w:ascii="Times New Roman" w:hAnsi="Times New Roman" w:cs="Times New Roman"/>
          <w:sz w:val="28"/>
          <w:szCs w:val="28"/>
        </w:rPr>
        <w:t>;</w:t>
      </w:r>
    </w:p>
    <w:p w14:paraId="46D38FF1" w14:textId="6470F222" w:rsidR="001B3E4D" w:rsidRPr="00305E73" w:rsidRDefault="003863D7" w:rsidP="00305E73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 Республике Марий Эл 27 АГЗС. 8 - </w:t>
      </w:r>
      <w:r w:rsidRPr="00305E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5E73">
        <w:rPr>
          <w:rFonts w:ascii="Times New Roman" w:hAnsi="Times New Roman" w:cs="Times New Roman"/>
          <w:sz w:val="28"/>
          <w:szCs w:val="28"/>
        </w:rPr>
        <w:t xml:space="preserve"> класса и 19 </w:t>
      </w:r>
      <w:r w:rsidRPr="00305E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5E73">
        <w:rPr>
          <w:rFonts w:ascii="Times New Roman" w:hAnsi="Times New Roman" w:cs="Times New Roman"/>
          <w:sz w:val="28"/>
          <w:szCs w:val="28"/>
        </w:rPr>
        <w:t>.</w:t>
      </w:r>
    </w:p>
    <w:p w14:paraId="38C62AEF" w14:textId="77777777" w:rsidR="00305E73" w:rsidRDefault="00305E7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8DFAC" w14:textId="18BD7F37" w:rsidR="001B3E4D" w:rsidRPr="00305E73" w:rsidRDefault="001B3E4D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3 слайд</w:t>
      </w:r>
    </w:p>
    <w:p w14:paraId="7471ECC8" w14:textId="261F3852" w:rsidR="00091313" w:rsidRPr="00305E73" w:rsidRDefault="001B3E4D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По данным Управления 23 АГЗС на поднадзорной территории осуществляют свою деятельность в нарушение законодательства в области промышленной безопасности без регистрации </w:t>
      </w:r>
      <w:r w:rsidR="002A2550" w:rsidRPr="00305E73">
        <w:rPr>
          <w:rFonts w:ascii="Times New Roman" w:hAnsi="Times New Roman" w:cs="Times New Roman"/>
          <w:sz w:val="28"/>
          <w:szCs w:val="28"/>
        </w:rPr>
        <w:t xml:space="preserve">в государственном реестре ОПО. Управлением ведется работа по выявлению таких объектов. Направляются письма и предостережения в адрес организаций, эксплуатирующих </w:t>
      </w:r>
      <w:r w:rsidR="00091313" w:rsidRPr="00305E73">
        <w:rPr>
          <w:rFonts w:ascii="Times New Roman" w:hAnsi="Times New Roman" w:cs="Times New Roman"/>
          <w:sz w:val="28"/>
          <w:szCs w:val="28"/>
        </w:rPr>
        <w:t>указанные АГЗС</w:t>
      </w:r>
      <w:r w:rsidR="002A2550" w:rsidRPr="00305E73">
        <w:rPr>
          <w:rFonts w:ascii="Times New Roman" w:hAnsi="Times New Roman" w:cs="Times New Roman"/>
          <w:sz w:val="28"/>
          <w:szCs w:val="28"/>
        </w:rPr>
        <w:t>. В случае отсутствия мер со стороны указанных организаций</w:t>
      </w:r>
      <w:r w:rsidR="00091313" w:rsidRPr="00305E73">
        <w:rPr>
          <w:rFonts w:ascii="Times New Roman" w:hAnsi="Times New Roman" w:cs="Times New Roman"/>
          <w:sz w:val="28"/>
          <w:szCs w:val="28"/>
        </w:rPr>
        <w:t xml:space="preserve">, направленных на недопущение нарушений, Управление направляет информацию в органы внутренних дел и прокуратуры. Организуются </w:t>
      </w:r>
      <w:r w:rsidR="00305E73" w:rsidRPr="00305E73">
        <w:rPr>
          <w:rFonts w:ascii="Times New Roman" w:hAnsi="Times New Roman" w:cs="Times New Roman"/>
          <w:sz w:val="28"/>
          <w:szCs w:val="28"/>
        </w:rPr>
        <w:t>п</w:t>
      </w:r>
      <w:r w:rsidR="00091313" w:rsidRPr="00305E73">
        <w:rPr>
          <w:rFonts w:ascii="Times New Roman" w:hAnsi="Times New Roman" w:cs="Times New Roman"/>
          <w:sz w:val="28"/>
          <w:szCs w:val="28"/>
        </w:rPr>
        <w:t>роверки объектов с привлечением специалистов Ростехнадзора.</w:t>
      </w:r>
    </w:p>
    <w:p w14:paraId="3069F670" w14:textId="5AA70522" w:rsidR="00091313" w:rsidRPr="00305E73" w:rsidRDefault="0009131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В отношении АГЗС, имеющих регистрацию в государственном реестре ОПО, но не оформивших в 4-х месячный срок с момента регистрации ОПО лицензию на соответствующий вид деятельности, согласно приказу Ростехнадзора № 397 от 23.11.2021, имеются основания для проведения Управлением внеплановых проверок.</w:t>
      </w:r>
    </w:p>
    <w:p w14:paraId="6C20052B" w14:textId="5345B326" w:rsidR="00091313" w:rsidRPr="00305E73" w:rsidRDefault="0009131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Эксплуатация АГЗС без надлежаще оформленной лицензии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на соответствующий вид деятельности НЕ ДОПУСКАЕТСЯ.</w:t>
      </w:r>
    </w:p>
    <w:p w14:paraId="6D4414EF" w14:textId="77777777" w:rsidR="00305E73" w:rsidRDefault="00305E7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E9747" w14:textId="2569F761" w:rsidR="00091313" w:rsidRPr="00305E73" w:rsidRDefault="00ED4CC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4 слайд</w:t>
      </w:r>
    </w:p>
    <w:p w14:paraId="67C7A86A" w14:textId="33F6A813" w:rsidR="00ED4CC2" w:rsidRPr="00305E73" w:rsidRDefault="00ED4CC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Пренебрежение обязательными требованиями приводит </w:t>
      </w:r>
      <w:r w:rsidR="00305E73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305E73">
        <w:rPr>
          <w:rFonts w:ascii="Times New Roman" w:hAnsi="Times New Roman" w:cs="Times New Roman"/>
          <w:sz w:val="28"/>
          <w:szCs w:val="28"/>
        </w:rPr>
        <w:t>катастрофическим последствиям. Так 09.07.2022 в Уль</w:t>
      </w:r>
      <w:r w:rsidR="00305E73">
        <w:rPr>
          <w:rFonts w:ascii="Times New Roman" w:hAnsi="Times New Roman" w:cs="Times New Roman"/>
          <w:sz w:val="28"/>
          <w:szCs w:val="28"/>
        </w:rPr>
        <w:t>я</w:t>
      </w:r>
      <w:r w:rsidRPr="00305E73">
        <w:rPr>
          <w:rFonts w:ascii="Times New Roman" w:hAnsi="Times New Roman" w:cs="Times New Roman"/>
          <w:sz w:val="28"/>
          <w:szCs w:val="28"/>
        </w:rPr>
        <w:t xml:space="preserve">новской области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на 69 км автодороги Ульяновск – Кузоватово произошел взрыв АГЗС. При сливных-наливных операциях возникло возгорание с последующим распространением огня на газовоз, разгерметизацией сосуда автоцистерны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и </w:t>
      </w:r>
      <w:r w:rsidR="00314B12" w:rsidRPr="00305E73">
        <w:rPr>
          <w:rFonts w:ascii="Times New Roman" w:hAnsi="Times New Roman" w:cs="Times New Roman"/>
          <w:sz w:val="28"/>
          <w:szCs w:val="28"/>
        </w:rPr>
        <w:t>его взрывом. В результате пострадало 5 человек, из них 2 с тяжелой степенью тяжести, 1 со средней. Объекту нанесен большой материальный ущерб.</w:t>
      </w:r>
    </w:p>
    <w:p w14:paraId="7E148F71" w14:textId="77777777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Причинами происшествия явились:</w:t>
      </w:r>
    </w:p>
    <w:p w14:paraId="75CFDCC8" w14:textId="77777777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lastRenderedPageBreak/>
        <w:t>– отсутствие заземления автомобильной цистерны на АГЗС;</w:t>
      </w:r>
    </w:p>
    <w:p w14:paraId="4255D2E0" w14:textId="189AB0A1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– отсутствие работоспособности соединения, шланга паровой фазы сжиженного углеводородного газа с узлом слива, установленного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на автомобильной цистерне;</w:t>
      </w:r>
    </w:p>
    <w:p w14:paraId="7187BCB4" w14:textId="77777777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– неприменение работниками средств индивидуальной защиты, вследствие необеспеченности ими работодателем.</w:t>
      </w:r>
    </w:p>
    <w:p w14:paraId="7F5F43B7" w14:textId="61C42A33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– непроведение инструктажа работникам по охране труда, отсутствие инструкций по охране труда;</w:t>
      </w:r>
    </w:p>
    <w:p w14:paraId="04B5CD47" w14:textId="67FFF76E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– несоответствие бетонной площадки для АЦ СУГ, здания операторной, заправочных островков АЗГС проектной документации, отсутствие сигнализаторов довзрывоопасных концентраций, системы автоматизации прекращение налива при нарушении заземления </w:t>
      </w:r>
      <w:r w:rsidR="00305E73" w:rsidRPr="00305E73">
        <w:rPr>
          <w:rFonts w:ascii="Times New Roman" w:hAnsi="Times New Roman" w:cs="Times New Roman"/>
          <w:sz w:val="28"/>
          <w:szCs w:val="28"/>
        </w:rPr>
        <w:t>автоцистерны</w:t>
      </w:r>
      <w:r w:rsidRPr="00305E73">
        <w:rPr>
          <w:rFonts w:ascii="Times New Roman" w:hAnsi="Times New Roman" w:cs="Times New Roman"/>
          <w:sz w:val="28"/>
          <w:szCs w:val="28"/>
        </w:rPr>
        <w:t>;</w:t>
      </w:r>
    </w:p>
    <w:p w14:paraId="4D90D1C4" w14:textId="77777777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– отсутствие плана мероприятий по локализации и ликвидации последствий аварий на опасном производственном объекте, не проведение обучения работников действиям в случае аварии или инцидента на опасном производственном объекте;</w:t>
      </w:r>
    </w:p>
    <w:p w14:paraId="47CC3627" w14:textId="547CC1D7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– непроведение аттестации в области промышленной безопасности ответственными за осуществление производственного контроля за безопасной эксплуатацией оборудования;</w:t>
      </w:r>
    </w:p>
    <w:p w14:paraId="004649DE" w14:textId="77777777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– неисправность защиты от статического электричества рукава, используемые при проведении сливо-наливных операций;</w:t>
      </w:r>
    </w:p>
    <w:p w14:paraId="238C7901" w14:textId="6A5E4FC3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– нарушени</w:t>
      </w:r>
      <w:r w:rsidR="00305E73">
        <w:rPr>
          <w:rFonts w:ascii="Times New Roman" w:hAnsi="Times New Roman" w:cs="Times New Roman"/>
          <w:sz w:val="28"/>
          <w:szCs w:val="28"/>
        </w:rPr>
        <w:t>е</w:t>
      </w:r>
      <w:r w:rsidRPr="00305E73">
        <w:rPr>
          <w:rFonts w:ascii="Times New Roman" w:hAnsi="Times New Roman" w:cs="Times New Roman"/>
          <w:sz w:val="28"/>
          <w:szCs w:val="28"/>
        </w:rPr>
        <w:t xml:space="preserve"> требований к распределению должностных обязанностей, неисполнение требований должностной инструкции;</w:t>
      </w:r>
    </w:p>
    <w:p w14:paraId="55D3FB8F" w14:textId="0176CE29" w:rsidR="00091313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– неисполнение требований к проведению сливо-наливных операций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и другие.</w:t>
      </w:r>
    </w:p>
    <w:p w14:paraId="1D808951" w14:textId="77777777" w:rsidR="00DC2143" w:rsidRPr="00305E73" w:rsidRDefault="00DC214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312B6" w14:textId="512542CD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5 слайд</w:t>
      </w:r>
    </w:p>
    <w:p w14:paraId="61486E28" w14:textId="19F9F522" w:rsidR="00314B12" w:rsidRPr="00305E73" w:rsidRDefault="00314B12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Взрыв на АГЗС в городе Новосибирск 14.06.2021. </w:t>
      </w:r>
    </w:p>
    <w:p w14:paraId="019130B5" w14:textId="487305F0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Автомобильная газозаправочная станция была зарегистрирована </w:t>
      </w:r>
      <w:r w:rsid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реестре опасных производственных объектов с присвоением IV класса опасности в 2016 году. В соответствии с законодательством в отношении объектов IV класса опасности не осуществляются плановые надзорные мероприятия, данный вид деятельности не лицензируется.</w:t>
      </w:r>
    </w:p>
    <w:p w14:paraId="3A064E52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F76CF8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ходе технического расследования комиссией совместно с экспертной группой было установлено, что на площадке АГЗС в нарушение проектных решений эксплуатировалось четыре резервуара (10 м3, 20 м3, 30 м3, 36 м3) вместо одного проектного (10 м3). Эксплуатация трех резервуаров осуществлялась с рабочим давлением 1,6 МПа.</w:t>
      </w:r>
    </w:p>
    <w:p w14:paraId="151C287C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49CDF9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совокупности указанных данных АГЗС должна была быть идентифицирована как опасный производственный объект III класса, для эксплуатации которого юридическое лицо должно иметь соответствующую лицензию.</w:t>
      </w:r>
    </w:p>
    <w:p w14:paraId="2F5C23CE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ходе расследования комиссией были установлены основные причины аварии:</w:t>
      </w:r>
    </w:p>
    <w:p w14:paraId="7CD65752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Разгерметизация (механическое разрушение) рукава высокого давления паровой фазы, подключенного от компрессора к резервуару 30 м3 при выполнении сливо-наливных операций;</w:t>
      </w:r>
    </w:p>
    <w:p w14:paraId="45E0DB8D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Рукава для сливо-наливных работ не подвергались гидравлическому испытанию на прочность, не имели защиты от статического электричества;</w:t>
      </w:r>
    </w:p>
    <w:p w14:paraId="5E538650" w14:textId="7FB7AE76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Отсутствие на резервуаре 30м3 устройств, прекращающих выход сжиженного углеводородного газа при его несанкционированном выбросе при разгерметизации запорной арматуры, механическом повреждении технологических трубопроводов или обрыве рукавов слива-налива СУГ;</w:t>
      </w:r>
    </w:p>
    <w:p w14:paraId="45549FF3" w14:textId="4E99DF65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Самовольная установка и использование владельцем АГЗС дополнительных резервуаров объемом 30м3, 36м3, 20м3 для хранения сжиженного газа, компрессора с розеткой для его подключения, электродвигателя для перекачки СУГ, не предусмотренного проектной документацией;</w:t>
      </w:r>
    </w:p>
    <w:p w14:paraId="5A8914E7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Эксплуатация компрессора с отсутствующей автоматикой безопасности (средствами блокировки и сигнализации);</w:t>
      </w:r>
    </w:p>
    <w:p w14:paraId="57F3C3C6" w14:textId="77777777" w:rsidR="00314B12" w:rsidRPr="00305E73" w:rsidRDefault="00314B12" w:rsidP="00305E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0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Проведение сливо-наливных операций без заземления автоцистерны и соединительных рукавов.</w:t>
      </w:r>
    </w:p>
    <w:p w14:paraId="06BF3C9E" w14:textId="3DAA6550" w:rsidR="001B3E4D" w:rsidRPr="00305E73" w:rsidRDefault="001B3E4D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0A945" w14:textId="01692EBA" w:rsidR="00314B12" w:rsidRPr="00305E73" w:rsidRDefault="001812AF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6 слайд</w:t>
      </w:r>
    </w:p>
    <w:p w14:paraId="1326432A" w14:textId="0A88E3DC" w:rsidR="001812AF" w:rsidRPr="00305E73" w:rsidRDefault="00DC214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Следует отметить следующие о</w:t>
      </w:r>
      <w:r w:rsidR="00A86684" w:rsidRPr="00305E73">
        <w:rPr>
          <w:rFonts w:ascii="Times New Roman" w:hAnsi="Times New Roman" w:cs="Times New Roman"/>
          <w:sz w:val="28"/>
          <w:szCs w:val="28"/>
        </w:rPr>
        <w:t>сновные факторы риска при эксплуатации АГЗС</w:t>
      </w:r>
      <w:r w:rsidRPr="00305E73">
        <w:rPr>
          <w:rFonts w:ascii="Times New Roman" w:hAnsi="Times New Roman" w:cs="Times New Roman"/>
          <w:sz w:val="28"/>
          <w:szCs w:val="28"/>
        </w:rPr>
        <w:t>:</w:t>
      </w:r>
    </w:p>
    <w:p w14:paraId="119A6E72" w14:textId="77777777" w:rsidR="00A86684" w:rsidRPr="00305E73" w:rsidRDefault="00A86684" w:rsidP="00305E73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Эксплуатация оборудования сверх установленного ресурса, без проведения необходимых мероприятий по продлению срока службы оборудования;</w:t>
      </w:r>
    </w:p>
    <w:p w14:paraId="6C8BBB71" w14:textId="77777777" w:rsidR="00A86684" w:rsidRPr="00305E73" w:rsidRDefault="00A86684" w:rsidP="00305E73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Отсутствие обученного персонала на объекте;</w:t>
      </w:r>
    </w:p>
    <w:p w14:paraId="47A2C873" w14:textId="77777777" w:rsidR="00A86684" w:rsidRPr="00305E73" w:rsidRDefault="00A86684" w:rsidP="00305E73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Формальный подход при осуществлении производственного контроля;</w:t>
      </w:r>
    </w:p>
    <w:p w14:paraId="4AF0BAEB" w14:textId="77777777" w:rsidR="00A86684" w:rsidRPr="00305E73" w:rsidRDefault="00A86684" w:rsidP="00305E73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Отступления от проектных решений в конструкции АГЗС;</w:t>
      </w:r>
    </w:p>
    <w:p w14:paraId="103FACBB" w14:textId="77777777" w:rsidR="00A86684" w:rsidRPr="00305E73" w:rsidRDefault="00A86684" w:rsidP="00305E73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Несоблюдение производственных инструкций по эксплуатации оборудования и инструкций по охране труда.</w:t>
      </w:r>
    </w:p>
    <w:p w14:paraId="775C8FBC" w14:textId="001C0EAC" w:rsidR="00DC2143" w:rsidRPr="00305E73" w:rsidRDefault="00DC214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При эксплуатации АГЗС прошу обратить особое внимание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на следующие требования:</w:t>
      </w:r>
    </w:p>
    <w:p w14:paraId="2604BB27" w14:textId="0C46B744" w:rsidR="00A86684" w:rsidRPr="00305E73" w:rsidRDefault="00A86684" w:rsidP="00703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автозаправочных станций помимо обучения, стажировки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и инструктажа не реже одного раза в квартал должны участвовать в учебно-тренировочных занятиях по ликвидации аварийных ситуаций, аварий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и пожаров, предусмотренных планом мероприятий по локализации </w:t>
      </w:r>
      <w:r w:rsidR="00305E73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и ликвидации последствий аварий на опасных производственных объектах I, II и III классов опасности, а для опасных производственных объектов IV класса опасности </w:t>
      </w:r>
      <w:r w:rsidR="00703F16">
        <w:rPr>
          <w:rFonts w:ascii="Times New Roman" w:hAnsi="Times New Roman" w:cs="Times New Roman"/>
          <w:sz w:val="28"/>
          <w:szCs w:val="28"/>
        </w:rPr>
        <w:t>–</w:t>
      </w:r>
      <w:r w:rsidRPr="00305E73">
        <w:rPr>
          <w:rFonts w:ascii="Times New Roman" w:hAnsi="Times New Roman" w:cs="Times New Roman"/>
          <w:sz w:val="28"/>
          <w:szCs w:val="28"/>
        </w:rPr>
        <w:t xml:space="preserve"> инструкцией по действиям работников в аварийных ситуациях</w:t>
      </w:r>
      <w:r w:rsidR="00703F16">
        <w:rPr>
          <w:rFonts w:ascii="Times New Roman" w:hAnsi="Times New Roman" w:cs="Times New Roman"/>
          <w:sz w:val="28"/>
          <w:szCs w:val="28"/>
        </w:rPr>
        <w:t>.</w:t>
      </w:r>
    </w:p>
    <w:p w14:paraId="1E8C9FF6" w14:textId="3BA924B1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На автозаправочных станциях должны быть разработаны производственные и должностные инструкции работников, графики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по техническому обслуживанию, текущему и капитальному ремонту оборудования, зданий и сооружений. Все документы должны быть утверждены руководителем (заместителем руководителя) организации, эксплуатирующей автозаправочную станцию</w:t>
      </w:r>
      <w:r w:rsidR="00703F16">
        <w:rPr>
          <w:rFonts w:ascii="Times New Roman" w:hAnsi="Times New Roman" w:cs="Times New Roman"/>
          <w:sz w:val="28"/>
          <w:szCs w:val="28"/>
        </w:rPr>
        <w:t>.</w:t>
      </w:r>
    </w:p>
    <w:p w14:paraId="13E168B7" w14:textId="62F16C7F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На автозаправочных станциях должны быть разработаны планы мероприятий по локализации и ликвидации последствий аварий на опасных производственных объектах I, II и III классов опасности и утвержденные руководителями (заместителями руководителей) организаций, эксплуатирующих объекты, либо руководителями обособленных подразделений юридических лиц (в случаях, предусмотренных положениями о таких обособленных подразделениях) и согласованные руководителями профессиональных аварийно-спасательных служб или профессиональных аварийно-спасательных формирований, с которыми заключен договор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на обслуживание объектов.</w:t>
      </w:r>
    </w:p>
    <w:p w14:paraId="497AE320" w14:textId="62DC27F0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На автозаправочных станциях IV класса опасности разрабатывается инструкция по действиям работников в аварийных ситуациях</w:t>
      </w:r>
      <w:r w:rsidR="00703F16">
        <w:rPr>
          <w:rFonts w:ascii="Times New Roman" w:hAnsi="Times New Roman" w:cs="Times New Roman"/>
          <w:sz w:val="28"/>
          <w:szCs w:val="28"/>
        </w:rPr>
        <w:t>.</w:t>
      </w:r>
    </w:p>
    <w:p w14:paraId="0A680C05" w14:textId="00E4ABA0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газопроводы, арматуру, электрооборудование, вентиляционные системы, средства измерений, блокировок и сигнализации следует </w:t>
      </w:r>
      <w:proofErr w:type="spellStart"/>
      <w:r w:rsidRPr="00305E73">
        <w:rPr>
          <w:rFonts w:ascii="Times New Roman" w:hAnsi="Times New Roman" w:cs="Times New Roman"/>
          <w:sz w:val="28"/>
          <w:szCs w:val="28"/>
        </w:rPr>
        <w:t>ежесменно</w:t>
      </w:r>
      <w:proofErr w:type="spellEnd"/>
      <w:r w:rsidRPr="00305E73">
        <w:rPr>
          <w:rFonts w:ascii="Times New Roman" w:hAnsi="Times New Roman" w:cs="Times New Roman"/>
          <w:sz w:val="28"/>
          <w:szCs w:val="28"/>
        </w:rPr>
        <w:t xml:space="preserve"> осматривать в целях выявления неисправностей и их устранения в соответствии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с производственными инструкциями</w:t>
      </w:r>
      <w:r w:rsidR="00703F16">
        <w:rPr>
          <w:rFonts w:ascii="Times New Roman" w:hAnsi="Times New Roman" w:cs="Times New Roman"/>
          <w:sz w:val="28"/>
          <w:szCs w:val="28"/>
        </w:rPr>
        <w:t>.</w:t>
      </w:r>
    </w:p>
    <w:p w14:paraId="54A1DF40" w14:textId="00341B7A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Эксплуатация, ремонт, проведение регламентных работ и вывод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из эксплуатации технологического оборудования автозаправочных станций должны осуществляться в соответствии с требованиями нормативной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и технико-эксплуатационной документации, разработанной, согласованной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и утвержденной в порядке, установленном законодательством Российской Федерации о техническом регулировании и градостроительной деятельности.</w:t>
      </w:r>
    </w:p>
    <w:p w14:paraId="60FE865F" w14:textId="6A0EB66A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Внесение изменений в конструкцию технологических систем автозаправочных станций без документации, разработанной проектной организацией и утвержденной в порядке, установленном законодательством </w:t>
      </w:r>
      <w:r w:rsidRPr="00305E7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 техническом регулировании и градостроительной деятельности, а также без согласования с организациями - изготовителями указанных систем с внесением ими соответствующих изменений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в сопроводительную техническую документацию не допускается.</w:t>
      </w:r>
    </w:p>
    <w:p w14:paraId="1F75C879" w14:textId="77777777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При эксплуатации автозаправочных станций системы безопасности должны обеспечить:</w:t>
      </w:r>
    </w:p>
    <w:p w14:paraId="04989B42" w14:textId="77777777" w:rsidR="00A86684" w:rsidRPr="00305E73" w:rsidRDefault="00A86684" w:rsidP="00305E7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исключение превышения избыточного давления в любой части автозаправочной станции и газопроводах;</w:t>
      </w:r>
    </w:p>
    <w:p w14:paraId="6D88E986" w14:textId="77777777" w:rsidR="00A86684" w:rsidRPr="00305E73" w:rsidRDefault="00A86684" w:rsidP="00305E7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исключение неконтролируемого выброса газа;</w:t>
      </w:r>
    </w:p>
    <w:p w14:paraId="38739C83" w14:textId="77777777" w:rsidR="00A86684" w:rsidRPr="00305E73" w:rsidRDefault="00A86684" w:rsidP="00305E7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срабатывание автоматически управляемой системы безопасности при достижении величины максимального рабочего давления;</w:t>
      </w:r>
    </w:p>
    <w:p w14:paraId="4648178B" w14:textId="77777777" w:rsidR="00A86684" w:rsidRPr="00305E73" w:rsidRDefault="00A86684" w:rsidP="00305E7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аварийный останов технологического оборудования автозаправочной станции;</w:t>
      </w:r>
    </w:p>
    <w:p w14:paraId="56BC140C" w14:textId="77777777" w:rsidR="00A86684" w:rsidRPr="00305E73" w:rsidRDefault="00A86684" w:rsidP="00305E7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бесперебойную подачу газа к дозирующим устройствам;</w:t>
      </w:r>
    </w:p>
    <w:p w14:paraId="085A076D" w14:textId="77777777" w:rsidR="00A86684" w:rsidRPr="00305E73" w:rsidRDefault="00A86684" w:rsidP="00305E7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свободный сброс газа от сбросных клапанов при превышении допустимого давления.</w:t>
      </w:r>
    </w:p>
    <w:p w14:paraId="00DB85C4" w14:textId="5178E8F5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 процессе эксплуатации не допускается закрывать концы сбросных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и продувочных трубопроводов.</w:t>
      </w:r>
    </w:p>
    <w:p w14:paraId="00A76748" w14:textId="268DEF2C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Автозаправочная станция должна быть оборудована наряду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с автоматическими системами защиты системой ручного останова станции.</w:t>
      </w:r>
    </w:p>
    <w:p w14:paraId="3131D5AD" w14:textId="2E1D419A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Работа автозаправочной станции при пожаре, грозовых явлениях, аварийных ситуациях, отключении от сетей водоснабжения, электроснабжения, в том числе резервных и аварийных источников,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5FDF2CBE" w14:textId="77777777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Эксплуатация отдельных элементов автозаправочных станций при срабатывании автоматики безопасности не допускается до устранения причин ее срабатывания.</w:t>
      </w:r>
    </w:p>
    <w:p w14:paraId="0FC44CE1" w14:textId="77777777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При эксплуатации резервуаров должно осуществляться их ежесменное техническое обслуживание в объеме:</w:t>
      </w:r>
    </w:p>
    <w:p w14:paraId="78C6196B" w14:textId="77777777" w:rsidR="00A86684" w:rsidRPr="00305E73" w:rsidRDefault="00A86684" w:rsidP="00305E73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осмотра резервуаров и арматуры в целях выявления и устранения неисправностей и утечек газа;</w:t>
      </w:r>
    </w:p>
    <w:p w14:paraId="62CA1B39" w14:textId="77777777" w:rsidR="00A86684" w:rsidRPr="00305E73" w:rsidRDefault="00A86684" w:rsidP="00305E73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проверки уровня газа в резервуарах.</w:t>
      </w:r>
    </w:p>
    <w:p w14:paraId="7E83558F" w14:textId="336A89E3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Электроустановки и электрооборудование должны эксплуатироваться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в соответствии с требованиями правил технической эксплуатации электроустановок потребителей и инструкций изготовителей.</w:t>
      </w:r>
    </w:p>
    <w:p w14:paraId="0F7658D2" w14:textId="1938943F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Эксплуатация электрооборудования и электроустановок осуществляется работниками, прошедшими проверку знаний и имеющими группу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по электробезопасности.</w:t>
      </w:r>
    </w:p>
    <w:p w14:paraId="4A3A2C28" w14:textId="3E3C635E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lastRenderedPageBreak/>
        <w:t xml:space="preserve">Стационарные и переносные газоанализаторы и сигнализаторы должны иметь действующее свидетельство о поверке. Проверку работоспособности необходимо выполнять с периодичностью, определенной в руководстве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по эксплуатации, но не реже одного раза в 3 месяца контрольными смесями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на срабатывание установок, предусмотренных эксплуатационной документацией</w:t>
      </w:r>
      <w:r w:rsidR="00703F16">
        <w:rPr>
          <w:rFonts w:ascii="Times New Roman" w:hAnsi="Times New Roman" w:cs="Times New Roman"/>
          <w:sz w:val="28"/>
          <w:szCs w:val="28"/>
        </w:rPr>
        <w:t>.</w:t>
      </w:r>
    </w:p>
    <w:p w14:paraId="34BCD964" w14:textId="2DBCEA36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>Проверка срабатывания устройств сигнализации и блокировок автоматики безопасности должна проводиться не реже одного раза в месяц</w:t>
      </w:r>
      <w:r w:rsidR="00703F16">
        <w:rPr>
          <w:rFonts w:ascii="Times New Roman" w:hAnsi="Times New Roman" w:cs="Times New Roman"/>
          <w:sz w:val="28"/>
          <w:szCs w:val="28"/>
        </w:rPr>
        <w:t>.</w:t>
      </w:r>
    </w:p>
    <w:p w14:paraId="4BECA985" w14:textId="03457BD2" w:rsidR="00A86684" w:rsidRPr="00305E73" w:rsidRDefault="00A86684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Перед въездом на территорию заправочной станции должны быть установлены таблички, предупреждающие владельцев транспортных средств, лиц, непосредственно управляющих транспортными средствами,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о недопустимости использования неисправного газобаллонного оборудования</w:t>
      </w:r>
      <w:r w:rsidR="00703F16">
        <w:rPr>
          <w:rFonts w:ascii="Times New Roman" w:hAnsi="Times New Roman" w:cs="Times New Roman"/>
          <w:sz w:val="28"/>
          <w:szCs w:val="28"/>
        </w:rPr>
        <w:t>.</w:t>
      </w:r>
    </w:p>
    <w:p w14:paraId="3EC88CFF" w14:textId="77777777" w:rsidR="003863D7" w:rsidRPr="00305E73" w:rsidRDefault="003863D7" w:rsidP="00305E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6517E" w14:textId="77777777" w:rsidR="00DC2143" w:rsidRPr="00305E73" w:rsidRDefault="00864BA1" w:rsidP="00703F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Так же необходимо обратить внимание </w:t>
      </w:r>
      <w:r w:rsidR="00DC2143" w:rsidRPr="00305E73">
        <w:rPr>
          <w:rFonts w:ascii="Times New Roman" w:hAnsi="Times New Roman" w:cs="Times New Roman"/>
          <w:sz w:val="28"/>
          <w:szCs w:val="28"/>
        </w:rPr>
        <w:t>на следующее:</w:t>
      </w:r>
    </w:p>
    <w:p w14:paraId="5F25B274" w14:textId="5502ED35" w:rsidR="009E2465" w:rsidRPr="00305E73" w:rsidRDefault="00DC214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Выбор и состав оборудования под давлением при разработке соответствующих разделов проектной документации ОПО должен производиться исходя из назначения и влияющих на его безопасность условий эксплуатации, в том числе максимальных значений характеристик источника давления (давления, температуры, группы и физико-химических свойств рабочей среды) с применением в необходимых случаях автоматических регулирующих и предохранительных устройств, а также характеристик окружающей среды в зависимости от места установки оборудования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(на открытой площадке, в неотапливаемом или отапливаемом помещении);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не допускается установка и применение оборудования, если его технические характеристики и материалы, указанные в технической документации,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не соответствуют физико-химическим свойствам рабочей среды и другим условиям эксплуатации, влияющим на его безопасность. </w:t>
      </w:r>
    </w:p>
    <w:p w14:paraId="6FF0C128" w14:textId="4F65076B" w:rsidR="00864BA1" w:rsidRPr="00305E73" w:rsidRDefault="00DC2143" w:rsidP="00305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t xml:space="preserve">В настоящее время требования к физико-химическим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 xml:space="preserve">и эксплуатационным показателям СУГ установлены в техническом регламенте Евразийского экономического союза «Требования к сжиженным углеводородным газам для использования их в качестве топлива» (ТР ЕАЭС 036/2016), утвержденном Решением Совета Евразийской экономической комиссии от 09.08.2016 № 68, а также ГОСТ Р 52087-2018 «Газы углеводородные сжиженные топливные. Технические условия», в том числе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к избыточному давлению насыщенных паров СУГ не более 1,6 МПа (то есть включая 1,6 МПа) при температуре +45ºС</w:t>
      </w:r>
      <w:r w:rsidR="009E2465" w:rsidRPr="00305E73">
        <w:rPr>
          <w:rFonts w:ascii="Times New Roman" w:hAnsi="Times New Roman" w:cs="Times New Roman"/>
          <w:sz w:val="28"/>
          <w:szCs w:val="28"/>
        </w:rPr>
        <w:t xml:space="preserve">. </w:t>
      </w:r>
      <w:r w:rsidRPr="00305E73">
        <w:rPr>
          <w:rFonts w:ascii="Times New Roman" w:hAnsi="Times New Roman" w:cs="Times New Roman"/>
          <w:sz w:val="28"/>
          <w:szCs w:val="28"/>
        </w:rPr>
        <w:t xml:space="preserve">Аналогичные требования к физико-химическим и эксплуатационным показателям СУГ были установлены в ГОСТ Р 52087-2003 «Газы углеводородные сжиженные топливные. Технические условия», действовавшем до вступления в силу ГОСТ Р 52087-2018 В связи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lastRenderedPageBreak/>
        <w:t xml:space="preserve">с изложенным следует отметить, что: указание в паспортах рабочего давления 1,57 МПа без учета нормативных требований и рисков однозначно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не свидетельствует о том, что фактически организация не будет допускать достижения давления до 1,6 МПа (включительно) и более</w:t>
      </w:r>
      <w:r w:rsidR="009E2465" w:rsidRPr="00305E73">
        <w:rPr>
          <w:rFonts w:ascii="Times New Roman" w:hAnsi="Times New Roman" w:cs="Times New Roman"/>
          <w:sz w:val="28"/>
          <w:szCs w:val="28"/>
        </w:rPr>
        <w:t>.</w:t>
      </w:r>
      <w:r w:rsidRPr="00305E73">
        <w:rPr>
          <w:rFonts w:ascii="Times New Roman" w:hAnsi="Times New Roman" w:cs="Times New Roman"/>
          <w:sz w:val="28"/>
          <w:szCs w:val="28"/>
        </w:rPr>
        <w:t xml:space="preserve"> </w:t>
      </w:r>
      <w:r w:rsidR="009E2465" w:rsidRPr="00305E73">
        <w:rPr>
          <w:rFonts w:ascii="Times New Roman" w:hAnsi="Times New Roman" w:cs="Times New Roman"/>
          <w:sz w:val="28"/>
          <w:szCs w:val="28"/>
        </w:rPr>
        <w:t>У</w:t>
      </w:r>
      <w:r w:rsidRPr="00305E73">
        <w:rPr>
          <w:rFonts w:ascii="Times New Roman" w:hAnsi="Times New Roman" w:cs="Times New Roman"/>
          <w:sz w:val="28"/>
          <w:szCs w:val="28"/>
        </w:rPr>
        <w:t xml:space="preserve">казанное рабочее давление, как правило, указывается изготовителем на основании согласования с заказчиком; фактически рабочее давление сосудов для хранения СУГ </w:t>
      </w:r>
      <w:r w:rsidR="00703F16">
        <w:rPr>
          <w:rFonts w:ascii="Times New Roman" w:hAnsi="Times New Roman" w:cs="Times New Roman"/>
          <w:sz w:val="28"/>
          <w:szCs w:val="28"/>
        </w:rPr>
        <w:br/>
      </w:r>
      <w:r w:rsidRPr="00305E73">
        <w:rPr>
          <w:rFonts w:ascii="Times New Roman" w:hAnsi="Times New Roman" w:cs="Times New Roman"/>
          <w:sz w:val="28"/>
          <w:szCs w:val="28"/>
        </w:rPr>
        <w:t>не может быть менее максимального значения давления насыщенных паров сжиженных углеводородных газов (СУГ), установленного в техническом регламенте Евразийского экономического союза «Требования к сжиженным углеводородным газам для использования их в качестве топлива» (ТР ЕАЭС 036/2016), «ГОСТ Р 52087-2018. Национальный стандарт Российской Федерации. Газы углеводородные сжиженные топливные. Технические условия» и действовавшего до его вступления в силу «ГОСТ Р 52087-2003. Газы углеводородные сжиженные топливные. Технические условия», то есть 1,6 МПа (включительно). Данная позиция изложена в определении Верховного суда Российской Федерации от 22 апреля 2019 года № 309-ЭС19-5469 (по делу А60-29887/2018).</w:t>
      </w:r>
    </w:p>
    <w:p w14:paraId="4B30D71D" w14:textId="77777777" w:rsidR="003863D7" w:rsidRPr="00305E73" w:rsidRDefault="003863D7" w:rsidP="00305E7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863D7" w:rsidRPr="0030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4BB7"/>
    <w:multiLevelType w:val="hybridMultilevel"/>
    <w:tmpl w:val="41AE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48AA"/>
    <w:multiLevelType w:val="hybridMultilevel"/>
    <w:tmpl w:val="E918DB4C"/>
    <w:lvl w:ilvl="0" w:tplc="A0381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22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E9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0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AD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29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A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6A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E3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7212C"/>
    <w:multiLevelType w:val="hybridMultilevel"/>
    <w:tmpl w:val="8DF6B778"/>
    <w:lvl w:ilvl="0" w:tplc="1FE29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516C1"/>
    <w:multiLevelType w:val="hybridMultilevel"/>
    <w:tmpl w:val="39608EB8"/>
    <w:lvl w:ilvl="0" w:tplc="1FE29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D"/>
    <w:rsid w:val="00091313"/>
    <w:rsid w:val="001812AF"/>
    <w:rsid w:val="001B3E4D"/>
    <w:rsid w:val="002A2550"/>
    <w:rsid w:val="00305E73"/>
    <w:rsid w:val="00314B12"/>
    <w:rsid w:val="003863D7"/>
    <w:rsid w:val="00396349"/>
    <w:rsid w:val="004C1B6D"/>
    <w:rsid w:val="00703F16"/>
    <w:rsid w:val="00864BA1"/>
    <w:rsid w:val="009E2465"/>
    <w:rsid w:val="00A67B02"/>
    <w:rsid w:val="00A86684"/>
    <w:rsid w:val="00DC2143"/>
    <w:rsid w:val="00ED4CC2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57E6"/>
  <w15:chartTrackingRefBased/>
  <w15:docId w15:val="{06B6BD8C-CC73-419E-806A-42822ACA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 Сергей Олегович</dc:creator>
  <cp:keywords/>
  <dc:description/>
  <cp:lastModifiedBy>Измайлова Зульфия Наилевна</cp:lastModifiedBy>
  <cp:revision>3</cp:revision>
  <dcterms:created xsi:type="dcterms:W3CDTF">2023-11-30T06:39:00Z</dcterms:created>
  <dcterms:modified xsi:type="dcterms:W3CDTF">2023-11-30T11:14:00Z</dcterms:modified>
</cp:coreProperties>
</file>